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69A" w:rsidRDefault="00023EE7">
      <w:bookmarkStart w:id="0" w:name="_GoBack"/>
      <w:bookmarkEnd w:id="0"/>
      <w:r>
        <w:rPr>
          <w:b/>
          <w:bCs/>
          <w:sz w:val="24"/>
        </w:rPr>
        <w:t>A LA DELEGACIÓN TERRITORIAL DE SOSTENIBILIDAD Y MEDIO AMBIENTE EN SEVILLA</w:t>
      </w:r>
    </w:p>
    <w:p w:rsidR="004D069A" w:rsidRDefault="00023EE7">
      <w:r>
        <w:rPr>
          <w:b/>
          <w:bCs/>
          <w:sz w:val="24"/>
        </w:rPr>
        <w:t>ASUNTO:</w:t>
      </w:r>
      <w:r>
        <w:rPr>
          <w:sz w:val="24"/>
        </w:rPr>
        <w:t xml:space="preserve"> Alegaciones al procedimiento de Autorización Ambiental Integrada del proyecto de planta de </w:t>
      </w:r>
      <w:r>
        <w:rPr>
          <w:sz w:val="24"/>
        </w:rPr>
        <w:t>biogás/biometano en el término municipal de Benacazón (Sevilla).</w:t>
      </w:r>
    </w:p>
    <w:p w:rsidR="004D069A" w:rsidRDefault="00023EE7">
      <w:r>
        <w:rPr>
          <w:b/>
          <w:bCs/>
          <w:sz w:val="20"/>
        </w:rPr>
        <w:t>EXPEDIENTE:</w:t>
      </w:r>
      <w:r>
        <w:rPr>
          <w:sz w:val="20"/>
        </w:rPr>
        <w:t xml:space="preserve"> AAI/SE/314/2024/N</w:t>
      </w:r>
    </w:p>
    <w:p w:rsidR="004D069A" w:rsidRDefault="00023EE7">
      <w:r>
        <w:rPr>
          <w:sz w:val="20"/>
        </w:rPr>
        <w:t xml:space="preserve">D./D.ª </w:t>
      </w:r>
      <w:r>
        <w:rPr>
          <w:b/>
          <w:bCs/>
          <w:sz w:val="20"/>
        </w:rPr>
        <w:t>__________________________________________________________________________________</w:t>
      </w:r>
      <w:r>
        <w:rPr>
          <w:sz w:val="20"/>
        </w:rPr>
        <w:t xml:space="preserve">, </w:t>
      </w:r>
    </w:p>
    <w:p w:rsidR="004D069A" w:rsidRDefault="00023EE7">
      <w:r>
        <w:rPr>
          <w:sz w:val="20"/>
        </w:rPr>
        <w:t xml:space="preserve">mayor de edad, con DNI/NIE nº </w:t>
      </w:r>
      <w:r>
        <w:rPr>
          <w:b/>
          <w:bCs/>
          <w:sz w:val="20"/>
        </w:rPr>
        <w:t>_______________________</w:t>
      </w:r>
      <w:r>
        <w:rPr>
          <w:sz w:val="20"/>
        </w:rPr>
        <w:t xml:space="preserve">, y domicilio a </w:t>
      </w:r>
      <w:r>
        <w:rPr>
          <w:sz w:val="20"/>
        </w:rPr>
        <w:t xml:space="preserve">efectos de notificaciones en </w:t>
      </w:r>
    </w:p>
    <w:p w:rsidR="004D069A" w:rsidRDefault="00023EE7">
      <w:r>
        <w:rPr>
          <w:b/>
          <w:bCs/>
          <w:sz w:val="20"/>
        </w:rPr>
        <w:t>_____________________________________________________________________________</w:t>
      </w:r>
      <w:r>
        <w:rPr>
          <w:sz w:val="20"/>
        </w:rPr>
        <w:t xml:space="preserve">, municipio de </w:t>
      </w:r>
    </w:p>
    <w:p w:rsidR="004D069A" w:rsidRDefault="00023EE7">
      <w:r>
        <w:rPr>
          <w:b/>
          <w:bCs/>
          <w:sz w:val="20"/>
        </w:rPr>
        <w:t>____________________________</w:t>
      </w:r>
      <w:r>
        <w:rPr>
          <w:sz w:val="20"/>
        </w:rPr>
        <w:t xml:space="preserve">, provincia de </w:t>
      </w:r>
      <w:r>
        <w:rPr>
          <w:b/>
          <w:bCs/>
          <w:sz w:val="20"/>
        </w:rPr>
        <w:t>____________________________</w:t>
      </w:r>
      <w:r>
        <w:rPr>
          <w:sz w:val="20"/>
        </w:rPr>
        <w:t>, comparece en el trámite de información pública del expedient</w:t>
      </w:r>
      <w:r>
        <w:rPr>
          <w:sz w:val="20"/>
        </w:rPr>
        <w:t xml:space="preserve">e relativo a la solicitud de Autorización Ambiental Integrada para la implantación de una planta de biogás/biometano promovida por </w:t>
      </w:r>
      <w:r>
        <w:rPr>
          <w:b/>
          <w:bCs/>
          <w:sz w:val="20"/>
        </w:rPr>
        <w:t>AGR Biogás S.A.</w:t>
      </w:r>
      <w:r>
        <w:rPr>
          <w:sz w:val="20"/>
        </w:rPr>
        <w:t xml:space="preserve"> en el término municipal de </w:t>
      </w:r>
      <w:r>
        <w:rPr>
          <w:b/>
          <w:bCs/>
          <w:sz w:val="20"/>
        </w:rPr>
        <w:t>Benacazón (Sevilla)</w:t>
      </w:r>
      <w:r>
        <w:rPr>
          <w:sz w:val="20"/>
        </w:rPr>
        <w:t>, y como mejor proceda en Derecho,</w:t>
      </w:r>
    </w:p>
    <w:p w:rsidR="004D069A" w:rsidRDefault="00023EE7">
      <w:r>
        <w:rPr>
          <w:b/>
          <w:bCs/>
          <w:sz w:val="20"/>
        </w:rPr>
        <w:t>EXPONE</w:t>
      </w:r>
    </w:p>
    <w:p w:rsidR="004D069A" w:rsidRDefault="00023EE7">
      <w:r>
        <w:rPr>
          <w:sz w:val="20"/>
        </w:rPr>
        <w:t>Que ha tenido conocim</w:t>
      </w:r>
      <w:r>
        <w:rPr>
          <w:sz w:val="20"/>
        </w:rPr>
        <w:t xml:space="preserve">iento del procedimiento de Autorización Ambiental Integrada correspondiente al proyecto de planta de biogás/biometano promovido por </w:t>
      </w:r>
      <w:r>
        <w:rPr>
          <w:b/>
          <w:bCs/>
          <w:sz w:val="20"/>
        </w:rPr>
        <w:t>AGR Biogás S.A.</w:t>
      </w:r>
      <w:r>
        <w:rPr>
          <w:sz w:val="20"/>
        </w:rPr>
        <w:t xml:space="preserve">, expediente </w:t>
      </w:r>
      <w:r>
        <w:rPr>
          <w:b/>
          <w:bCs/>
          <w:sz w:val="20"/>
        </w:rPr>
        <w:t>AAI/SE/314/2024/N</w:t>
      </w:r>
      <w:r>
        <w:rPr>
          <w:sz w:val="20"/>
        </w:rPr>
        <w:t xml:space="preserve">, proyectado en el término municipal de </w:t>
      </w:r>
      <w:r>
        <w:rPr>
          <w:b/>
          <w:bCs/>
          <w:sz w:val="20"/>
        </w:rPr>
        <w:t>Benacazón</w:t>
      </w:r>
      <w:r>
        <w:rPr>
          <w:sz w:val="20"/>
        </w:rPr>
        <w:t>, sobre suelo rústico agrario.</w:t>
      </w:r>
    </w:p>
    <w:p w:rsidR="004D069A" w:rsidRDefault="00023EE7">
      <w:r>
        <w:rPr>
          <w:sz w:val="20"/>
        </w:rPr>
        <w:t>Que, como vecino/a, persona interesada y potencialmente afectada por los impactos ambientales, sanitarios, sociales, territoriales y económicos del proyecto, formula el presente escrito de alegaciones dentro del plazo legalmente conferido.</w:t>
      </w:r>
    </w:p>
    <w:p w:rsidR="004D069A" w:rsidRDefault="00023EE7">
      <w:r>
        <w:rPr>
          <w:sz w:val="20"/>
        </w:rPr>
        <w:t xml:space="preserve">Que manifiesta </w:t>
      </w:r>
      <w:r>
        <w:rPr>
          <w:sz w:val="20"/>
        </w:rPr>
        <w:t xml:space="preserve">expresamente su </w:t>
      </w:r>
      <w:r>
        <w:rPr>
          <w:b/>
          <w:bCs/>
          <w:sz w:val="20"/>
        </w:rPr>
        <w:t>oposición a la implantación de una macroplanta de biogás/biometano en el entorno de Benacazón</w:t>
      </w:r>
      <w:r>
        <w:rPr>
          <w:sz w:val="20"/>
        </w:rPr>
        <w:t xml:space="preserve">, por considerar que el proyecto puede generar afecciones relevantes sobre la salud pública, la calidad de vida, el suelo agrario, el paisaje, las </w:t>
      </w:r>
      <w:r>
        <w:rPr>
          <w:sz w:val="20"/>
        </w:rPr>
        <w:t>aguas, los caminos, la biodiversidad, la seguridad vial y el modelo territorial del municipio y de su entorno.</w:t>
      </w:r>
    </w:p>
    <w:p w:rsidR="004D069A" w:rsidRDefault="00023EE7">
      <w:r>
        <w:rPr>
          <w:sz w:val="20"/>
        </w:rPr>
        <w:t>Que el presente escrito se formula al amparo del derecho de acceso a la información ambiental, participación pública y defensa del medio ambiente</w:t>
      </w:r>
      <w:r>
        <w:rPr>
          <w:sz w:val="20"/>
        </w:rPr>
        <w:t>, así como de los principios de prevención, precaución, protección de la salud pública, no regresión ambiental, quien contamina paga y defensa del interés general.</w:t>
      </w:r>
    </w:p>
    <w:p w:rsidR="004D069A" w:rsidRDefault="00023EE7">
      <w:r>
        <w:rPr>
          <w:sz w:val="20"/>
        </w:rPr>
        <w:t>Por todo ello, formula las siguientes:</w:t>
      </w:r>
    </w:p>
    <w:p w:rsidR="004D069A" w:rsidRDefault="00023EE7">
      <w:pPr>
        <w:jc w:val="center"/>
        <w:rPr>
          <w:b/>
          <w:bCs/>
        </w:rPr>
      </w:pPr>
      <w:r>
        <w:rPr>
          <w:b/>
          <w:bCs/>
          <w:sz w:val="20"/>
        </w:rPr>
        <w:t>ALEGACIONES</w:t>
      </w:r>
    </w:p>
    <w:p w:rsidR="004D069A" w:rsidRDefault="00023EE7">
      <w:r>
        <w:rPr>
          <w:b/>
          <w:bCs/>
          <w:sz w:val="20"/>
        </w:rPr>
        <w:t>PRIMERA. El proyecto no puede considerars</w:t>
      </w:r>
      <w:r>
        <w:rPr>
          <w:b/>
          <w:bCs/>
          <w:sz w:val="20"/>
        </w:rPr>
        <w:t>e una simple instalación de energía renovable, sino una macroinstalación industrial de tratamiento de residuos.</w:t>
      </w:r>
    </w:p>
    <w:p w:rsidR="004D069A" w:rsidRDefault="00023EE7">
      <w:r>
        <w:rPr>
          <w:sz w:val="20"/>
        </w:rPr>
        <w:t xml:space="preserve">El proyecto no consiste únicamente en producir biogás o biometano. De la documentación conocida se desprende que se trataría de una instalación </w:t>
      </w:r>
      <w:r>
        <w:rPr>
          <w:sz w:val="20"/>
        </w:rPr>
        <w:t>industrial compleja destinada al tratamiento de residuos orgánicos, con digestión anaerobia, producción de biogás, transformación en biometano, almacenamiento de digestatos, balsas, compostaje, secado, peletizado, emisiones atmosféricas, olores, ruido, trá</w:t>
      </w:r>
      <w:r>
        <w:rPr>
          <w:sz w:val="20"/>
        </w:rPr>
        <w:t>fico pesado y otros procesos asociados.</w:t>
      </w:r>
    </w:p>
    <w:p w:rsidR="004D069A" w:rsidRDefault="00023EE7">
      <w:r>
        <w:rPr>
          <w:sz w:val="20"/>
        </w:rPr>
        <w:t>Por tanto, no puede presentarse ante la ciudadanía como una instalación limpia o inocua por el mero hecho de producir energía. Debe evaluarse como lo que realmente es: una macroplanta industrial de gestión de residuo</w:t>
      </w:r>
      <w:r>
        <w:rPr>
          <w:sz w:val="20"/>
        </w:rPr>
        <w:t>s, con impactos potenciales sobre el territorio, la salud y la calidad de vida de la población.</w:t>
      </w:r>
    </w:p>
    <w:p w:rsidR="004D069A" w:rsidRDefault="00023EE7">
      <w:r>
        <w:rPr>
          <w:b/>
          <w:bCs/>
          <w:sz w:val="20"/>
        </w:rPr>
        <w:t>SEGUNDA. Riesgo de afección a la salud pública y a la calidad de vida.</w:t>
      </w:r>
    </w:p>
    <w:p w:rsidR="004D069A" w:rsidRDefault="00023EE7">
      <w:r>
        <w:rPr>
          <w:sz w:val="20"/>
        </w:rPr>
        <w:lastRenderedPageBreak/>
        <w:t>La actividad proyectada puede generar molestias y riesgos derivados de olores, emisiones,</w:t>
      </w:r>
      <w:r>
        <w:rPr>
          <w:sz w:val="20"/>
        </w:rPr>
        <w:t xml:space="preserve"> bioaerosoles, gases, polvo, ruido, tráfico pesado, plagas, residuos orgánicos, digestatos y posibles accidentes.</w:t>
      </w:r>
    </w:p>
    <w:p w:rsidR="004D069A" w:rsidRDefault="00023EE7">
      <w:r>
        <w:rPr>
          <w:sz w:val="20"/>
        </w:rPr>
        <w:t>Los olores persistentes, aunque se presenten como meras molestias, pueden afectar gravemente a la vida diaria de la población: impedir abrir v</w:t>
      </w:r>
      <w:r>
        <w:rPr>
          <w:sz w:val="20"/>
        </w:rPr>
        <w:t>entanas, utilizar patios, desarrollar actividades al aire libre, descansar correctamente o disfrutar del entorno rural. También pueden producir estrés, preocupación, malestar, cefaleas, náuseas y deterioro de la calidad de vida.</w:t>
      </w:r>
    </w:p>
    <w:p w:rsidR="004D069A" w:rsidRDefault="00023EE7">
      <w:r>
        <w:rPr>
          <w:sz w:val="20"/>
        </w:rPr>
        <w:t xml:space="preserve">Se solicita que no se </w:t>
      </w:r>
      <w:r>
        <w:rPr>
          <w:sz w:val="20"/>
        </w:rPr>
        <w:t>autorice el proyecto mientras no exista una valoración completa, independiente y rigurosa de impacto en salud, con informe expreso del órgano competente en salud pública.</w:t>
      </w:r>
    </w:p>
    <w:p w:rsidR="004D069A" w:rsidRDefault="00023EE7">
      <w:r>
        <w:rPr>
          <w:b/>
          <w:bCs/>
          <w:sz w:val="20"/>
        </w:rPr>
        <w:t>TERCERA. Insuficiencia de la información sobre olores y emisiones.</w:t>
      </w:r>
    </w:p>
    <w:p w:rsidR="004D069A" w:rsidRDefault="00023EE7">
      <w:r>
        <w:rPr>
          <w:sz w:val="20"/>
        </w:rPr>
        <w:t>Las plantas de bio</w:t>
      </w:r>
      <w:r>
        <w:rPr>
          <w:sz w:val="20"/>
        </w:rPr>
        <w:t>gás y tratamiento de residuos orgánicos pueden generar emisiones odoríferas relevantes en la recepción de residuos, almacenamiento, digestión, gestión de digestatos, compostaje, carga y descarga, transporte y posibles fallos de funcionamiento.</w:t>
      </w:r>
    </w:p>
    <w:p w:rsidR="004D069A" w:rsidRDefault="00023EE7">
      <w:r>
        <w:rPr>
          <w:sz w:val="20"/>
        </w:rPr>
        <w:t>No basta con</w:t>
      </w:r>
      <w:r>
        <w:rPr>
          <w:sz w:val="20"/>
        </w:rPr>
        <w:t xml:space="preserve"> aportar estudios teóricos o modelizaciones realizadas antes de que la planta exista. Deben analizarse escenarios reales, episodios de peor caso, fallos de sistemas de control, paradas, mantenimientos, vientos desfavorables, verano, acumulación de residuos</w:t>
      </w:r>
      <w:r>
        <w:rPr>
          <w:sz w:val="20"/>
        </w:rPr>
        <w:t xml:space="preserve"> y funcionamiento continuado.</w:t>
      </w:r>
    </w:p>
    <w:p w:rsidR="004D069A" w:rsidRDefault="00023EE7">
      <w:r>
        <w:rPr>
          <w:sz w:val="20"/>
        </w:rPr>
        <w:t>Se solicita que se exija un Plan de Gestión de Olores completo, vinculante, con mediciones, controles independientes, protocolo público de quejas y medidas de parada o sanción en caso de incumplimiento.</w:t>
      </w:r>
    </w:p>
    <w:p w:rsidR="004D069A" w:rsidRDefault="00023EE7">
      <w:r>
        <w:rPr>
          <w:b/>
          <w:bCs/>
          <w:sz w:val="20"/>
        </w:rPr>
        <w:t>CUARTA. Riesgo para las</w:t>
      </w:r>
      <w:r>
        <w:rPr>
          <w:b/>
          <w:bCs/>
          <w:sz w:val="20"/>
        </w:rPr>
        <w:t xml:space="preserve"> aguas, suelos, cauces y acuíferos.</w:t>
      </w:r>
    </w:p>
    <w:p w:rsidR="004D069A" w:rsidRDefault="00023EE7">
      <w:r>
        <w:rPr>
          <w:sz w:val="20"/>
        </w:rPr>
        <w:t>La instalación proyectada contempla grandes volúmenes de digestato líquido y otros materiales orgánicos que pueden generar riesgos por fugas, filtraciones, reboses, rotura de balsas, escorrentías, lixiviados o accidentes</w:t>
      </w:r>
      <w:r>
        <w:rPr>
          <w:sz w:val="20"/>
        </w:rPr>
        <w:t>.</w:t>
      </w:r>
    </w:p>
    <w:p w:rsidR="004D069A" w:rsidRDefault="00023EE7">
      <w:r>
        <w:rPr>
          <w:sz w:val="20"/>
        </w:rPr>
        <w:t>Debe protegerse especialmente el suelo agrario, las aguas subterráneas, los cauces y el dominio público hidráulico. Cualquier contaminación por digestatos, nitratos, materia orgánica, patógenos o lixiviados podría tener efectos graves y difíciles de repa</w:t>
      </w:r>
      <w:r>
        <w:rPr>
          <w:sz w:val="20"/>
        </w:rPr>
        <w:t>rar.</w:t>
      </w:r>
    </w:p>
    <w:p w:rsidR="004D069A" w:rsidRDefault="00023EE7">
      <w:r>
        <w:rPr>
          <w:sz w:val="20"/>
        </w:rPr>
        <w:t xml:space="preserve">Se solicita informe expreso de la </w:t>
      </w:r>
      <w:r>
        <w:rPr>
          <w:b/>
          <w:bCs/>
          <w:sz w:val="20"/>
        </w:rPr>
        <w:t>Confederación Hidrográfica del Guadalquivir</w:t>
      </w:r>
      <w:r>
        <w:rPr>
          <w:sz w:val="20"/>
        </w:rPr>
        <w:t xml:space="preserve"> y la realización de un estudio hidrológico e hidrogeológico completo, independiente y preventivo, antes de cualquier autorización.</w:t>
      </w:r>
    </w:p>
    <w:p w:rsidR="004D069A" w:rsidRDefault="00023EE7">
      <w:r>
        <w:rPr>
          <w:b/>
          <w:bCs/>
          <w:sz w:val="20"/>
        </w:rPr>
        <w:t xml:space="preserve">QUINTA. Falta de garantías suficientes </w:t>
      </w:r>
      <w:r>
        <w:rPr>
          <w:b/>
          <w:bCs/>
          <w:sz w:val="20"/>
        </w:rPr>
        <w:t>sobre la gestión del digestato.</w:t>
      </w:r>
    </w:p>
    <w:p w:rsidR="004D069A" w:rsidRDefault="00023EE7">
      <w:r>
        <w:rPr>
          <w:sz w:val="20"/>
        </w:rPr>
        <w:t>El digestato no desaparece. Es uno de los principales residuos o subproductos resultantes del proceso y debe almacenarse, transportarse y aplicarse o gestionarse de forma segura.</w:t>
      </w:r>
    </w:p>
    <w:p w:rsidR="004D069A" w:rsidRDefault="00023EE7">
      <w:r>
        <w:rPr>
          <w:sz w:val="20"/>
        </w:rPr>
        <w:t>No debe presumirse que todo digestato será au</w:t>
      </w:r>
      <w:r>
        <w:rPr>
          <w:sz w:val="20"/>
        </w:rPr>
        <w:t>tomáticamente beneficioso para la agricultura. Debe acreditarse su composición, calidad, ausencia de contaminantes, ausencia de patógenos, destino concreto, parcelas receptoras, dosis de aplicación, distancias a viviendas y cauces, contratos y controles.</w:t>
      </w:r>
    </w:p>
    <w:p w:rsidR="004D069A" w:rsidRDefault="00023EE7">
      <w:r>
        <w:rPr>
          <w:sz w:val="20"/>
        </w:rPr>
        <w:t>S</w:t>
      </w:r>
      <w:r>
        <w:rPr>
          <w:sz w:val="20"/>
        </w:rPr>
        <w:t>i no se sabe con claridad dónde irá el digestato, en qué cantidades y bajo qué condiciones, no puede evaluarse realmente el impacto de la planta.</w:t>
      </w:r>
    </w:p>
    <w:p w:rsidR="004D069A" w:rsidRDefault="00023EE7">
      <w:r>
        <w:rPr>
          <w:b/>
          <w:bCs/>
          <w:sz w:val="20"/>
        </w:rPr>
        <w:t>SEXTA. Impacto sobre el suelo agrario, el paisaje rural y el modelo territorial.</w:t>
      </w:r>
    </w:p>
    <w:p w:rsidR="004D069A" w:rsidRDefault="00023EE7">
      <w:r>
        <w:rPr>
          <w:sz w:val="20"/>
        </w:rPr>
        <w:t>El proyecto se pretende ubica</w:t>
      </w:r>
      <w:r>
        <w:rPr>
          <w:sz w:val="20"/>
        </w:rPr>
        <w:t>r en suelo rústico agrario. La implantación de una macroplanta industrial con balsas, digestores, depósitos, viales, zonas de tratamiento, tráfico pesado y elementos industriales supone una alteración profunda del paisaje y de la función agraria del territ</w:t>
      </w:r>
      <w:r>
        <w:rPr>
          <w:sz w:val="20"/>
        </w:rPr>
        <w:t>orio.</w:t>
      </w:r>
    </w:p>
    <w:p w:rsidR="004D069A" w:rsidRDefault="00023EE7">
      <w:r>
        <w:rPr>
          <w:sz w:val="20"/>
        </w:rPr>
        <w:lastRenderedPageBreak/>
        <w:t xml:space="preserve">El suelo agrícola no debe convertirse en soporte de macroinstalaciones de tratamiento de residuos. La protección del entorno rural, de la agricultura y del paisaje debe prevalecer frente a proyectos industriales que pueden desarrollarse, en su caso, </w:t>
      </w:r>
      <w:r>
        <w:rPr>
          <w:sz w:val="20"/>
        </w:rPr>
        <w:t>en ubicaciones más adecuadas y de menor impacto.</w:t>
      </w:r>
    </w:p>
    <w:p w:rsidR="004D069A" w:rsidRDefault="00023EE7">
      <w:r>
        <w:rPr>
          <w:sz w:val="20"/>
        </w:rPr>
        <w:t>Se solicita que se revise la compatibilidad urbanística y territorial del proyecto y que se valore expresamente su incompatibilidad con el suelo rústico agrario y con el modelo territorial del municipio.</w:t>
      </w:r>
    </w:p>
    <w:p w:rsidR="004D069A" w:rsidRDefault="00023EE7">
      <w:r>
        <w:rPr>
          <w:b/>
          <w:bCs/>
          <w:sz w:val="20"/>
        </w:rPr>
        <w:t>SÉP</w:t>
      </w:r>
      <w:r>
        <w:rPr>
          <w:b/>
          <w:bCs/>
          <w:sz w:val="20"/>
        </w:rPr>
        <w:t>TIMA. Impacto del tráfico pesado, caminos rurales y seguridad vial.</w:t>
      </w:r>
    </w:p>
    <w:p w:rsidR="004D069A" w:rsidRDefault="00023EE7">
      <w:r>
        <w:rPr>
          <w:sz w:val="20"/>
        </w:rPr>
        <w:t>El funcionamiento de la planta implicaría entrada y salida constante de camiones para transportar residuos, digestatos, productos derivados, biometano, CO₂ u otros materiales.</w:t>
      </w:r>
    </w:p>
    <w:p w:rsidR="004D069A" w:rsidRDefault="00023EE7">
      <w:r>
        <w:rPr>
          <w:sz w:val="20"/>
        </w:rPr>
        <w:t>Este tráfico</w:t>
      </w:r>
      <w:r>
        <w:rPr>
          <w:sz w:val="20"/>
        </w:rPr>
        <w:t xml:space="preserve"> puede afectar a caminos rurales, carreteras, accesos, seguridad vial, maquinaria agrícola, peatones, vecinos, explotaciones agrarias y usuarios habituales del entorno. También puede generar ruido, polvo, emisiones, olores, deterioro de firmes, riesgo de a</w:t>
      </w:r>
      <w:r>
        <w:rPr>
          <w:sz w:val="20"/>
        </w:rPr>
        <w:t>ccidentes y costes de mantenimiento que no deben recaer sobre el Ayuntamiento ni sobre la ciudadanía.</w:t>
      </w:r>
    </w:p>
    <w:p w:rsidR="004D069A" w:rsidRDefault="00023EE7">
      <w:r>
        <w:rPr>
          <w:sz w:val="20"/>
        </w:rPr>
        <w:t>Se solicita un estudio específico de tráfico, movilidad y seguridad vial, con número de camiones diarios, rutas, horarios, tipos de carga, afección a cami</w:t>
      </w:r>
      <w:r>
        <w:rPr>
          <w:sz w:val="20"/>
        </w:rPr>
        <w:t>nos y carreteras, medidas de seguridad y garantía económica para reparar daños.</w:t>
      </w:r>
    </w:p>
    <w:p w:rsidR="004D069A" w:rsidRDefault="00023EE7">
      <w:r>
        <w:rPr>
          <w:b/>
          <w:bCs/>
          <w:sz w:val="20"/>
        </w:rPr>
        <w:t>OCTAVA. Riesgos industriales, incendios, explosiones, fugas y accidentes.</w:t>
      </w:r>
    </w:p>
    <w:p w:rsidR="004D069A" w:rsidRDefault="00023EE7">
      <w:r>
        <w:rPr>
          <w:sz w:val="20"/>
        </w:rPr>
        <w:t>Una planta de biogás/biometano puede incorporar biogás, metano, gasómetro, antorcha, equipos de presió</w:t>
      </w:r>
      <w:r>
        <w:rPr>
          <w:sz w:val="20"/>
        </w:rPr>
        <w:t>n, depósitos, calderas, electricidad, gases, balsas y otros elementos que requieren un análisis riguroso de seguridad.</w:t>
      </w:r>
    </w:p>
    <w:p w:rsidR="004D069A" w:rsidRDefault="00023EE7">
      <w:r>
        <w:rPr>
          <w:sz w:val="20"/>
        </w:rPr>
        <w:t>Deben evaluarse escenarios de incendio, explosión, fuga de gas, fuga de CO₂, emisión de compuestos peligrosos, rotura de balsas, accident</w:t>
      </w:r>
      <w:r>
        <w:rPr>
          <w:sz w:val="20"/>
        </w:rPr>
        <w:t>e de transporte, fallo eléctrico, parada de emergencia y efecto dominó con otras instalaciones o infraestructuras.</w:t>
      </w:r>
    </w:p>
    <w:p w:rsidR="004D069A" w:rsidRDefault="00023EE7">
      <w:r>
        <w:rPr>
          <w:sz w:val="20"/>
        </w:rPr>
        <w:t>Se solicita informe de protección civil, bomberos y seguridad industrial, así como plan de autoprotección y estudio completo de riesgos antes</w:t>
      </w:r>
      <w:r>
        <w:rPr>
          <w:sz w:val="20"/>
        </w:rPr>
        <w:t xml:space="preserve"> de cualquier autorización.</w:t>
      </w:r>
    </w:p>
    <w:p w:rsidR="004D069A" w:rsidRDefault="00023EE7">
      <w:r>
        <w:rPr>
          <w:b/>
          <w:bCs/>
          <w:sz w:val="20"/>
        </w:rPr>
        <w:t>NOVENA. Posible afección a biodiversidad, espacios naturales, vías pecuarias y conectividad ecológica.</w:t>
      </w:r>
    </w:p>
    <w:p w:rsidR="004D069A" w:rsidRDefault="00023EE7">
      <w:r>
        <w:rPr>
          <w:sz w:val="20"/>
        </w:rPr>
        <w:t>Aunque el proyecto no se ubique dentro de un espacio protegido, puede producir efectos indirectos sobre fauna, flora, corredo</w:t>
      </w:r>
      <w:r>
        <w:rPr>
          <w:sz w:val="20"/>
        </w:rPr>
        <w:t>res ecológicos, vías pecuarias, montes públicos, cauces y espacios naturales próximos.</w:t>
      </w:r>
    </w:p>
    <w:p w:rsidR="004D069A" w:rsidRDefault="00023EE7">
      <w:r>
        <w:rPr>
          <w:sz w:val="20"/>
        </w:rPr>
        <w:t>El ruido, la iluminación, el tráfico, los olores, las emisiones, los accidentes, las aguas contaminadas y la pérdida de suelo agrario pueden afectar a la biodiversidad y</w:t>
      </w:r>
      <w:r>
        <w:rPr>
          <w:sz w:val="20"/>
        </w:rPr>
        <w:t xml:space="preserve"> a la conectividad del territorio.</w:t>
      </w:r>
    </w:p>
    <w:p w:rsidR="004D069A" w:rsidRDefault="00023EE7">
      <w:r>
        <w:rPr>
          <w:sz w:val="20"/>
        </w:rPr>
        <w:t>Se solicita una evaluación completa de los impactos sobre biodiversidad, Red Natura 2000, vías pecuarias, montes públicos, fauna, flora y conectividad ecológica.</w:t>
      </w:r>
    </w:p>
    <w:p w:rsidR="004D069A" w:rsidRDefault="00023EE7">
      <w:r>
        <w:rPr>
          <w:b/>
          <w:bCs/>
          <w:sz w:val="20"/>
        </w:rPr>
        <w:t xml:space="preserve">DÉCIMA. Insuficiencia de la participación ciudadana y </w:t>
      </w:r>
      <w:r>
        <w:rPr>
          <w:b/>
          <w:bCs/>
          <w:sz w:val="20"/>
        </w:rPr>
        <w:t>necesidad de información clara y completa.</w:t>
      </w:r>
    </w:p>
    <w:p w:rsidR="004D069A" w:rsidRDefault="00023EE7">
      <w:r>
        <w:rPr>
          <w:sz w:val="20"/>
        </w:rPr>
        <w:t>La ciudadanía tiene derecho a conocer con claridad qué se pretende autorizar, qué residuos entrarán, qué productos saldrán, cuántos camiones circularán, qué olores pueden generarse, qué riesgos existen, qué impact</w:t>
      </w:r>
      <w:r>
        <w:rPr>
          <w:sz w:val="20"/>
        </w:rPr>
        <w:t>os puede haber sobre la salud, qué garantías financieras se exigen y qué ocurrirá con los digestatos.</w:t>
      </w:r>
    </w:p>
    <w:p w:rsidR="004D069A" w:rsidRDefault="00023EE7">
      <w:r>
        <w:rPr>
          <w:sz w:val="20"/>
        </w:rPr>
        <w:t>La información pública debe ser completa, clara, accesible y comprensible. Si existen documentos incompletos, censurados, contradictorios, modificados o p</w:t>
      </w:r>
      <w:r>
        <w:rPr>
          <w:sz w:val="20"/>
        </w:rPr>
        <w:t>endientes de informes sectoriales, debe abrirse un nuevo trámite de información pública.</w:t>
      </w:r>
    </w:p>
    <w:p w:rsidR="004D069A" w:rsidRDefault="00023EE7">
      <w:r>
        <w:rPr>
          <w:sz w:val="20"/>
        </w:rPr>
        <w:lastRenderedPageBreak/>
        <w:t xml:space="preserve">Se solicita que se garantice plenamente el derecho de participación ciudadana y que no se resuelva el expediente sin responder de forma expresa y motivada a todas las </w:t>
      </w:r>
      <w:r>
        <w:rPr>
          <w:sz w:val="20"/>
        </w:rPr>
        <w:t>alegaciones vecinales.</w:t>
      </w:r>
    </w:p>
    <w:p w:rsidR="004D069A" w:rsidRDefault="00023EE7">
      <w:r>
        <w:rPr>
          <w:b/>
          <w:bCs/>
          <w:sz w:val="20"/>
        </w:rPr>
        <w:t>UNDÉCIMA. Falta de garantías económicas y seguros suficientes.</w:t>
      </w:r>
    </w:p>
    <w:p w:rsidR="004D069A" w:rsidRDefault="00023EE7">
      <w:r>
        <w:rPr>
          <w:sz w:val="20"/>
        </w:rPr>
        <w:t>Una instalación de estas características debe disponer de garantías financieras suficientes para cubrir accidentes, daños ambientales, contaminación de aguas y suelos, ro</w:t>
      </w:r>
      <w:r>
        <w:rPr>
          <w:sz w:val="20"/>
        </w:rPr>
        <w:t>tura de balsas, incendios, explosiones, daños a terceros, retirada de residuos, reparación de caminos, clausura y restauración del terreno.</w:t>
      </w:r>
    </w:p>
    <w:p w:rsidR="004D069A" w:rsidRDefault="00023EE7">
      <w:r>
        <w:rPr>
          <w:sz w:val="20"/>
        </w:rPr>
        <w:t>No basta con una declaración de intención de contratar seguros en el futuro. Las garantías deben ser previas, concre</w:t>
      </w:r>
      <w:r>
        <w:rPr>
          <w:sz w:val="20"/>
        </w:rPr>
        <w:t>tas, suficientes, ejecutables y revisables.</w:t>
      </w:r>
    </w:p>
    <w:p w:rsidR="004D069A" w:rsidRDefault="00023EE7">
      <w:r>
        <w:rPr>
          <w:sz w:val="20"/>
        </w:rPr>
        <w:t>Se solicita que no se autorice el proyecto sin acreditar previamente garantías financieras y seguros adecuados para cubrir todos los posibles daños.</w:t>
      </w:r>
    </w:p>
    <w:p w:rsidR="004D069A" w:rsidRDefault="00023EE7">
      <w:r>
        <w:rPr>
          <w:b/>
          <w:bCs/>
          <w:sz w:val="20"/>
        </w:rPr>
        <w:t>DUODÉCIMA. Aplicación de los principios de prevención y precauc</w:t>
      </w:r>
      <w:r>
        <w:rPr>
          <w:b/>
          <w:bCs/>
          <w:sz w:val="20"/>
        </w:rPr>
        <w:t>ión.</w:t>
      </w:r>
    </w:p>
    <w:p w:rsidR="004D069A" w:rsidRDefault="00023EE7">
      <w:r>
        <w:rPr>
          <w:sz w:val="20"/>
        </w:rPr>
        <w:t>Cuando existen dudas razonables sobre los impactos de un proyecto sobre la salud, el agua, el suelo, el aire, la biodiversidad, el tráfico o la seguridad, la Administración debe aplicar los principios de prevención y precaución.</w:t>
      </w:r>
    </w:p>
    <w:p w:rsidR="004D069A" w:rsidRDefault="00023EE7">
      <w:r>
        <w:rPr>
          <w:sz w:val="20"/>
        </w:rPr>
        <w:t xml:space="preserve">La carga de demostrar </w:t>
      </w:r>
      <w:r>
        <w:rPr>
          <w:sz w:val="20"/>
        </w:rPr>
        <w:t>que la planta es segura corresponde al promotor, no a los vecinos. No puede exigirse a la ciudadanía que espere a sufrir olores, ruidos, accidentes o contaminación para poder reaccionar.</w:t>
      </w:r>
    </w:p>
    <w:p w:rsidR="004D069A" w:rsidRDefault="00023EE7">
      <w:r>
        <w:rPr>
          <w:sz w:val="20"/>
        </w:rPr>
        <w:t>Si no se puede garantizar con certeza suficiente que el proyecto no c</w:t>
      </w:r>
      <w:r>
        <w:rPr>
          <w:sz w:val="20"/>
        </w:rPr>
        <w:t>ausará daños significativos, debe denegarse la autorización.</w:t>
      </w:r>
    </w:p>
    <w:p>
      <w:pPr/>
      <w:r>
        <w:rPr>
          <w:b/>
          <w:sz w:val="20"/>
        </w:rPr>
        <w:t>DECIMOTERCERA. Insuficiente análisis de alternativas reales de ubicación, tecnología y escala.</w:t>
      </w:r>
    </w:p>
    <w:p>
      <w:pPr/>
      <w:r>
        <w:rPr>
          <w:sz w:val="20"/>
        </w:rPr>
        <w:t>La documentación del proyecto debe justificar de forma completa por qué se elige esta ubicación concreta y no otras alternativas de menor impacto ambiental, sanitario, territorial y social. No basta con afirmar que el suelo está disponible o que resulta conveniente para el promotor.</w:t>
      </w:r>
    </w:p>
    <w:p>
      <w:pPr/>
      <w:r>
        <w:rPr>
          <w:sz w:val="20"/>
        </w:rPr>
        <w:t>Debe compararse la ubicación propuesta con alternativas en suelos industriales, zonas alejadas de población, emplazamientos con mejores accesos viarios, menor afección paisajística, menor impacto sobre suelos agrarios y menor riesgo para aguas, cauces, viviendas, caminos rurales y explotaciones existentes.</w:t>
      </w:r>
    </w:p>
    <w:p>
      <w:pPr/>
      <w:r>
        <w:rPr>
          <w:sz w:val="20"/>
        </w:rPr>
        <w:t>También debe valorarse la alternativa de menor escala, la alternativa de no ejecución y otras formas de gestión de residuos orgánicos más próximas, descentralizadas y compatibles con el territorio. Si no se analizan alternativas reales, el expediente queda incompleto y no permite una decisión ambiental suficientemente motivada.</w:t>
      </w:r>
    </w:p>
    <w:p>
      <w:pPr/>
      <w:r>
        <w:rPr>
          <w:b/>
          <w:sz w:val="20"/>
        </w:rPr>
        <w:t>DECIMOCUARTA. Falta de trazabilidad suficiente sobre los residuos de entrada y riesgo de convertir el municipio en receptor de residuos externos.</w:t>
      </w:r>
    </w:p>
    <w:p>
      <w:pPr/>
      <w:r>
        <w:rPr>
          <w:sz w:val="20"/>
        </w:rPr>
        <w:t>Una planta de estas características no puede evaluarse correctamente sin conocer con precisión qué residuos van a entrar, en qué cantidades, con qué códigos LER, desde qué municipios o industrias, con qué frecuencia, mediante qué rutas y bajo qué contratos o compromisos verificables.</w:t>
      </w:r>
    </w:p>
    <w:p>
      <w:pPr/>
      <w:r>
        <w:rPr>
          <w:sz w:val="20"/>
        </w:rPr>
        <w:t>La ciudadanía tiene derecho a saber si la instalación tratará residuos agrícolas y ganaderos estrictamente locales o si funcionará como una infraestructura supramunicipal o provincial de recepción masiva de residuos orgánicos, lodos, subproductos animales no destinados a consumo humano, residuos agroindustriales u otros materiales susceptibles de generar olores, bioaerosoles, lixiviados o riesgos sanitarios.</w:t>
      </w:r>
    </w:p>
    <w:p>
      <w:pPr/>
      <w:r>
        <w:rPr>
          <w:sz w:val="20"/>
        </w:rPr>
        <w:t>Se solicita que se exija al promotor una memoria completa de residuos de entrada, con origen, naturaleza, volumen anual, código, estacionalidad, controles analíticos, condiciones de admisión, rechazo de cargas, trazabilidad documental, medidas contra fraudes y prohibición expresa de admitir residuos no evaluados en el expediente.</w:t>
      </w:r>
    </w:p>
    <w:p>
      <w:pPr/>
      <w:r>
        <w:rPr>
          <w:b/>
          <w:sz w:val="20"/>
        </w:rPr>
        <w:t>DECIMOQUINTA. Necesidad de evaluación específica de SANDACH, sanidad animal, vectores y bioseguridad.</w:t>
      </w:r>
    </w:p>
    <w:p>
      <w:pPr/>
      <w:r>
        <w:rPr>
          <w:sz w:val="20"/>
        </w:rPr>
        <w:t>Si la instalación prevé tratar subproductos animales no destinados al consumo humano, estiércoles, purines, restos agroganaderos, lodos u otros residuos con carga biológica, resulta imprescindible una evaluación específica de sanidad animal, bioseguridad, patógenos, vectores, plagas, aves oportunistas, roedores, insectos y posibles molestias a explotaciones, viviendas y cultivos próximos.</w:t>
      </w:r>
    </w:p>
    <w:p>
      <w:pPr/>
      <w:r>
        <w:rPr>
          <w:sz w:val="20"/>
        </w:rPr>
        <w:t>La mera digestión anaerobia no elimina por sí sola la obligación de acreditar condiciones de recepción, higienización, almacenamiento, transporte, limpieza de vehículos, control de derrames, control de plagas y destino seguro de los materiales resultantes.</w:t>
      </w:r>
    </w:p>
    <w:p>
      <w:pPr/>
      <w:r>
        <w:rPr>
          <w:sz w:val="20"/>
        </w:rPr>
        <w:t>Se solicita informe expreso de los órganos competentes en SANDACH, sanidad animal, salud pública y agricultura, así como protocolos vinculantes de bioseguridad, limpieza, desinfección, control de vectores y actuación ante incidencias.</w:t>
      </w:r>
    </w:p>
    <w:p>
      <w:pPr/>
      <w:r>
        <w:rPr>
          <w:b/>
          <w:sz w:val="20"/>
        </w:rPr>
        <w:t>DECIMOSEXTA. Insuficiente análisis de impactos acumulativos y sinérgicos.</w:t>
      </w:r>
    </w:p>
    <w:p>
      <w:pPr/>
      <w:r>
        <w:rPr>
          <w:sz w:val="20"/>
        </w:rPr>
        <w:t>El proyecto no debe analizarse de forma aislada, como si el territorio fuese una hoja en blanco. Deben estudiarse los impactos acumulativos y sinérgicos con otras actividades agrícolas, ganaderas, industriales, logísticas, infraestructuras viarias, líneas eléctricas, pozos, balsas, cauces, caminos rurales, núcleos de población y futuros proyectos previstos en el entorno.</w:t>
      </w:r>
    </w:p>
    <w:p>
      <w:pPr/>
      <w:r>
        <w:rPr>
          <w:sz w:val="20"/>
        </w:rPr>
        <w:t>Los olores, el tráfico pesado, las emisiones, el ruido, el polvo, la presión sobre caminos, la aplicación de digestatos y los riesgos sobre suelos y aguas pueden acumularse con otras fuentes de impacto ya existentes, agravando la situación real de la población y del medio rural.</w:t>
      </w:r>
    </w:p>
    <w:p>
      <w:pPr/>
      <w:r>
        <w:rPr>
          <w:sz w:val="20"/>
        </w:rPr>
        <w:t>Se solicita una evaluación acumulativa completa, territorial y no meramente parcelaria, que incluya el entorno de Benacazón y municipios próximos potencialmente afectados.</w:t>
      </w:r>
    </w:p>
    <w:p>
      <w:pPr/>
      <w:r>
        <w:rPr>
          <w:b/>
          <w:sz w:val="20"/>
        </w:rPr>
        <w:t>DECIMOSÉPTIMA. Necesidad de distancias de protección suficientes respecto a viviendas, núcleos habitados, caminos, cauces, pozos y actividades sensibles.</w:t>
      </w:r>
    </w:p>
    <w:p>
      <w:pPr/>
      <w:r>
        <w:rPr>
          <w:sz w:val="20"/>
        </w:rPr>
        <w:t>La autorización de una macroinstalación de residuos orgánicos no debe basarse únicamente en el cumplimiento formal de distancias mínimas, sino en la protección efectiva de la salud, la calidad de vida, las aguas, los suelos, las actividades agrarias y el uso cotidiano del territorio.</w:t>
      </w:r>
    </w:p>
    <w:p>
      <w:pPr/>
      <w:r>
        <w:rPr>
          <w:sz w:val="20"/>
        </w:rPr>
        <w:t>Deben identificarse todas las viviendas, diseminados, explotaciones, colegios, instalaciones deportivas, caminos frecuentados, pozos, cauces, balsas, vías pecuarias, establecimientos, parcelas agrícolas y actividades sensibles situadas en el área de influencia real, teniendo en cuenta vientos dominantes, rutas de camiones, olor, ruido, polvo, iluminación nocturna y riesgo de accidentes.</w:t>
      </w:r>
    </w:p>
    <w:p>
      <w:pPr/>
      <w:r>
        <w:rPr>
          <w:sz w:val="20"/>
        </w:rPr>
        <w:t>Se solicita que se establezcan distancias de protección amplias, justificadas y preventivas, y que se deniegue el proyecto si la ubicación no permite garantizar una separación suficiente respecto de la población y de los elementos vulnerables del territorio.</w:t>
      </w:r>
    </w:p>
    <w:p>
      <w:pPr/>
      <w:r>
        <w:rPr>
          <w:b/>
          <w:sz w:val="20"/>
        </w:rPr>
        <w:t>DECIMOCTAVA. Riesgo climático por fugas de metano y falta de acreditación de un balance ambiental positivo.</w:t>
      </w:r>
    </w:p>
    <w:p>
      <w:pPr/>
      <w:r>
        <w:rPr>
          <w:sz w:val="20"/>
        </w:rPr>
        <w:t>El hecho de producir biometano no convierte automáticamente el proyecto en climáticamente beneficioso. El metano es un gas de efecto invernadero de elevada potencia, por lo que deben evaluarse fugas en digestores, gasómetros, tuberías, antorchas, upgrading, compresores, carga, mantenimiento, paradas y situaciones accidentales.</w:t>
      </w:r>
    </w:p>
    <w:p>
      <w:pPr/>
      <w:r>
        <w:rPr>
          <w:sz w:val="20"/>
        </w:rPr>
        <w:t>También deben considerarse las emisiones asociadas al transporte de residuos y digestatos, maquinaria, consumo energético, aplicación agraria del digestato, emisiones difusas, óxido nitroso, olores y eventuales pérdidas de gas. Sin un balance completo, transparente y verificable de emisiones, no puede afirmarse que el proyecto contribuya de forma neta a la transición ecológica.</w:t>
      </w:r>
    </w:p>
    <w:p>
      <w:pPr/>
      <w:r>
        <w:rPr>
          <w:sz w:val="20"/>
        </w:rPr>
        <w:t>Se solicita un estudio de balance climático completo, con escenarios de fugas, peor caso, mantenimiento, accidentes y transporte, así como monitorización continua e independiente de metano y otros gases relevantes.</w:t>
      </w:r>
    </w:p>
    <w:p>
      <w:pPr/>
      <w:r>
        <w:rPr>
          <w:b/>
          <w:sz w:val="20"/>
        </w:rPr>
        <w:t>DECIMONOVENA. Falta de garantías sobre control independiente, transparencia y seguimiento público durante la explotación.</w:t>
      </w:r>
    </w:p>
    <w:p>
      <w:pPr/>
      <w:r>
        <w:rPr>
          <w:sz w:val="20"/>
        </w:rPr>
        <w:t>No resulta suficiente confiar en autocontroles del promotor. Una instalación de esta naturaleza requiere control externo, datos verificables, inspecciones no anunciadas, mediciones independientes y acceso público a la información ambiental relevante.</w:t>
      </w:r>
    </w:p>
    <w:p>
      <w:pPr/>
      <w:r>
        <w:rPr>
          <w:sz w:val="20"/>
        </w:rPr>
        <w:t>La población afectada debe poder conocer de forma sencilla los datos de olores, emisiones, incidencias, quejas, entradas de residuos, salidas de digestato, analíticas, accidentes, paradas, sanciones, inspecciones y medidas correctoras. Asimismo, debe existir un protocolo de quejas vecinales con respuesta rápida, trazabilidad y consecuencias reales en caso de incumplimiento.</w:t>
      </w:r>
    </w:p>
    <w:p>
      <w:pPr/>
      <w:r>
        <w:rPr>
          <w:sz w:val="20"/>
        </w:rPr>
        <w:t>Se solicita que, en ningún caso, se autorice la planta sin imponer un programa de vigilancia ambiental independiente, público, continuo y vinculante, financiado por el promotor pero controlado por la Administración.</w:t>
      </w:r>
    </w:p>
    <w:p>
      <w:pPr/>
      <w:r>
        <w:rPr>
          <w:b/>
          <w:sz w:val="20"/>
        </w:rPr>
        <w:t>VIGÉSIMA. Ausencia de licencia social y prevalencia del interés general sobre el interés económico privado.</w:t>
      </w:r>
    </w:p>
    <w:p>
      <w:pPr/>
      <w:r>
        <w:rPr>
          <w:sz w:val="20"/>
        </w:rPr>
        <w:t>La implantación de una macroplanta de biogás/biometano en suelo rústico agrario puede alterar de forma estructural el modelo de municipio, el paisaje, la percepción de seguridad, la calidad de vida, el valor de las viviendas, la actividad agraria, el atractivo residencial y la confianza de la ciudadanía en las instituciones.</w:t>
      </w:r>
    </w:p>
    <w:p>
      <w:pPr/>
      <w:r>
        <w:rPr>
          <w:sz w:val="20"/>
        </w:rPr>
        <w:t>El interés económico privado del promotor no debe prevalecer sobre el interés general de la población afectada, especialmente cuando existen dudas razonables sobre olores, tráfico, salud pública, aguas, digestatos, seguridad industrial, residuos de entrada y compatibilidad territorial.</w:t>
      </w:r>
    </w:p>
    <w:p>
      <w:pPr/>
      <w:r>
        <w:rPr>
          <w:sz w:val="20"/>
        </w:rPr>
        <w:t>La transición energética y la economía circular no pueden utilizarse como argumento genérico para imponer instalaciones industriales de residuos en ubicaciones inadecuadas, sin aceptación social suficiente, sin información comprensible y sin garantías plenas para quienes viven en el territorio.</w:t>
      </w:r>
    </w:p>
    <w:p w:rsidR="004D069A" w:rsidRDefault="00023EE7">
      <w:pPr>
        <w:rPr>
          <w:b/>
          <w:bCs/>
        </w:rPr>
      </w:pPr>
      <w:r>
        <w:rPr>
          <w:b/>
          <w:bCs/>
          <w:sz w:val="20"/>
        </w:rPr>
        <w:t>SOLICITA</w:t>
      </w:r>
    </w:p>
    <w:p w:rsidR="004D069A" w:rsidRDefault="00023EE7">
      <w:r>
        <w:rPr>
          <w:sz w:val="20"/>
        </w:rPr>
        <w:t>Por todo lo expuesto,</w:t>
      </w:r>
    </w:p>
    <w:p w:rsidR="004D069A" w:rsidRDefault="00023EE7">
      <w:r>
        <w:rPr>
          <w:b/>
          <w:bCs/>
          <w:sz w:val="20"/>
        </w:rPr>
        <w:t>PRIMERO.</w:t>
      </w:r>
      <w:r>
        <w:rPr>
          <w:sz w:val="20"/>
        </w:rPr>
        <w:t xml:space="preserve"> Que se tenga por presentado este escrito de alegaciones en tiempo y forma.</w:t>
      </w:r>
    </w:p>
    <w:p w:rsidR="004D069A" w:rsidRDefault="00023EE7">
      <w:r>
        <w:rPr>
          <w:b/>
          <w:bCs/>
          <w:sz w:val="20"/>
        </w:rPr>
        <w:t>SEGUNDO.</w:t>
      </w:r>
      <w:r>
        <w:rPr>
          <w:sz w:val="20"/>
        </w:rPr>
        <w:t xml:space="preserve"> Que se tenga a la persona firmante por comparecida e interesada en el e</w:t>
      </w:r>
      <w:r>
        <w:rPr>
          <w:sz w:val="20"/>
        </w:rPr>
        <w:t xml:space="preserve">xpediente </w:t>
      </w:r>
      <w:r>
        <w:rPr>
          <w:b/>
          <w:bCs/>
          <w:sz w:val="20"/>
        </w:rPr>
        <w:t>AAI/SE/314/2024/N</w:t>
      </w:r>
      <w:r>
        <w:rPr>
          <w:sz w:val="20"/>
        </w:rPr>
        <w:t xml:space="preserve">, relativo a la planta de biogás/biometano promovida por </w:t>
      </w:r>
      <w:r>
        <w:rPr>
          <w:b/>
          <w:bCs/>
          <w:sz w:val="20"/>
        </w:rPr>
        <w:t>AGR Biogás S.A.</w:t>
      </w:r>
      <w:r>
        <w:rPr>
          <w:sz w:val="20"/>
        </w:rPr>
        <w:t xml:space="preserve"> en Benacazón.</w:t>
      </w:r>
    </w:p>
    <w:p w:rsidR="004D069A" w:rsidRDefault="00023EE7">
      <w:r>
        <w:rPr>
          <w:b/>
          <w:bCs/>
          <w:sz w:val="20"/>
        </w:rPr>
        <w:t>TERCERO.</w:t>
      </w:r>
      <w:r>
        <w:rPr>
          <w:sz w:val="20"/>
        </w:rPr>
        <w:t xml:space="preserve"> Que se tengan por formuladas las presentes alegaciones y se incorporen íntegramente al expediente administrativo.</w:t>
      </w:r>
    </w:p>
    <w:p w:rsidR="004D069A" w:rsidRDefault="00023EE7">
      <w:r>
        <w:rPr>
          <w:b/>
          <w:bCs/>
          <w:sz w:val="20"/>
        </w:rPr>
        <w:t>CUARTO.</w:t>
      </w:r>
      <w:r>
        <w:rPr>
          <w:sz w:val="20"/>
        </w:rPr>
        <w:t xml:space="preserve"> Que se deni</w:t>
      </w:r>
      <w:r>
        <w:rPr>
          <w:sz w:val="20"/>
        </w:rPr>
        <w:t>egue la Autorización Ambiental Integrada solicitada para la planta de biogás/biometano proyectada en Benacazón, por no quedar acreditada de forma suficiente su compatibilidad con la salud pública, el medio ambiente, el suelo agrario, las aguas, el paisaje,</w:t>
      </w:r>
      <w:r>
        <w:rPr>
          <w:sz w:val="20"/>
        </w:rPr>
        <w:t xml:space="preserve"> la biodiversidad, la seguridad vial, la seguridad industrial y la calidad de vida de la población.</w:t>
      </w:r>
    </w:p>
    <w:p w:rsidR="004D069A" w:rsidRDefault="00023EE7">
      <w:r>
        <w:rPr>
          <w:b/>
          <w:bCs/>
          <w:sz w:val="20"/>
        </w:rPr>
        <w:t>QUINTO.</w:t>
      </w:r>
      <w:r>
        <w:rPr>
          <w:sz w:val="20"/>
        </w:rPr>
        <w:t xml:space="preserve"> Que, subsidiariamente, se suspenda la tramitación del expediente y se requiera al promotor la presentación de documentación completa, clara, actuali</w:t>
      </w:r>
      <w:r>
        <w:rPr>
          <w:sz w:val="20"/>
        </w:rPr>
        <w:t>zada y coherente, incluyendo estudios específicos de olores, emisiones, salud pública, aguas, digestatos, tráfico, seguridad industrial, biodiversidad, garantías financieras y alternativas de ubicación.</w:t>
      </w:r>
    </w:p>
    <w:p w:rsidR="004D069A" w:rsidRDefault="00023EE7">
      <w:r>
        <w:rPr>
          <w:b/>
          <w:bCs/>
          <w:sz w:val="20"/>
        </w:rPr>
        <w:t>SEXTO.</w:t>
      </w:r>
      <w:r>
        <w:rPr>
          <w:sz w:val="20"/>
        </w:rPr>
        <w:t xml:space="preserve"> Que se recaben informes expresos de los órgano</w:t>
      </w:r>
      <w:r>
        <w:rPr>
          <w:sz w:val="20"/>
        </w:rPr>
        <w:t>s competentes en salud pública, aguas, residuos, sanidad animal/SANDACH, urbanismo, ordenación del territorio, carreteras, protección civil, bomberos, seguridad industrial, biodiversidad, vías pecuarias, montes públicos y agricultura.</w:t>
      </w:r>
    </w:p>
    <w:p w:rsidR="004D069A" w:rsidRDefault="00023EE7">
      <w:r>
        <w:rPr>
          <w:b/>
          <w:bCs/>
          <w:sz w:val="20"/>
        </w:rPr>
        <w:t>SÉPTIMO.</w:t>
      </w:r>
      <w:r>
        <w:rPr>
          <w:sz w:val="20"/>
        </w:rPr>
        <w:t xml:space="preserve"> Que se abra </w:t>
      </w:r>
      <w:r>
        <w:rPr>
          <w:sz w:val="20"/>
        </w:rPr>
        <w:t>un nuevo trámite de información pública si se incorpora documentación nueva, corregida, refundida o sustancial que afecte a los impactos del proyecto.</w:t>
      </w:r>
    </w:p>
    <w:p w:rsidR="004D069A" w:rsidRDefault="00023EE7">
      <w:r>
        <w:rPr>
          <w:b/>
          <w:bCs/>
          <w:sz w:val="20"/>
        </w:rPr>
        <w:lastRenderedPageBreak/>
        <w:t>OCTAVO.</w:t>
      </w:r>
      <w:r>
        <w:rPr>
          <w:sz w:val="20"/>
        </w:rPr>
        <w:t xml:space="preserve"> Que se garantice la respuesta expresa, individualizada y motivada a estas alegaciones.</w:t>
      </w:r>
    </w:p>
    <w:p w:rsidR="004D069A" w:rsidRDefault="00023EE7">
      <w:r>
        <w:rPr>
          <w:b/>
          <w:bCs/>
          <w:sz w:val="20"/>
        </w:rPr>
        <w:t>NOVENO.</w:t>
      </w:r>
      <w:r>
        <w:rPr>
          <w:sz w:val="20"/>
        </w:rPr>
        <w:t xml:space="preserve"> Qu</w:t>
      </w:r>
      <w:r>
        <w:rPr>
          <w:sz w:val="20"/>
        </w:rPr>
        <w:t>e no se autorice el inicio de obras, movimientos de tierra, adecuación de accesos, instalaciones auxiliares ni ninguna actuación material vinculada al proyecto mientras no exista resolución definitiva, motivada y jurídicamente válida.</w:t>
      </w:r>
    </w:p>
    <w:p>
      <w:pPr/>
      <w:r>
        <w:rPr>
          <w:sz w:val="20"/>
        </w:rPr>
        <w:t>DÉCIMO. Que se exija al promotor la identificación completa, verificable y vinculante de todos los residuos de entrada, códigos LER, origen, volumen, rutas, contratos, condiciones de admisión y controles de trazabilidad.</w:t>
      </w:r>
    </w:p>
    <w:p>
      <w:pPr/>
      <w:r>
        <w:rPr>
          <w:sz w:val="20"/>
        </w:rPr>
        <w:t>UNDÉCIMO. Que se requiera un estudio real de alternativas de ubicación, escala y tecnología, incluyendo la alternativa de no ejecución y emplazamientos en suelo industrial o de menor afección territorial.</w:t>
      </w:r>
    </w:p>
    <w:p>
      <w:pPr/>
      <w:r>
        <w:rPr>
          <w:sz w:val="20"/>
        </w:rPr>
        <w:t>DUODÉCIMO. Que se exija una evaluación específica de impactos acumulativos y sinérgicos en el entorno de Benacazón y municipios próximos potencialmente afectados.</w:t>
      </w:r>
    </w:p>
    <w:p>
      <w:pPr/>
      <w:r>
        <w:rPr>
          <w:sz w:val="20"/>
        </w:rPr>
        <w:t>DECIMOTERCERO. Que se impongan, en su caso, distancias de protección suficientes respecto de viviendas, núcleos habitados, cauces, pozos, caminos, explotaciones, centros sensibles y actividades agrarias, y que se deniegue la autorización si dichas distancias no garantizan la protección efectiva de la población.</w:t>
      </w:r>
    </w:p>
    <w:p>
      <w:pPr/>
      <w:r>
        <w:rPr>
          <w:sz w:val="20"/>
        </w:rPr>
        <w:t>DECIMOCUARTO. Que se someta cualquier modificación sustancial, documentación complementaria, informe nuevo, cambio de residuos, cambio de capacidad, cambio de ubicación, cambio de rutas o cambio de gestión del digestato a un nuevo trámite completo de información pública.</w:t>
      </w:r>
    </w:p>
    <w:p>
      <w:pPr/>
      <w:r>
        <w:rPr>
          <w:sz w:val="20"/>
        </w:rPr>
        <w:t>DECIMOQUINTO. Que se dé traslado de este escrito al Ayuntamiento de Benacazón y a los municipios limítrofes potencialmente afectados para que puedan emitir informe urbanístico, territorial, sanitario, ambiental y de seguridad vial.</w:t>
      </w:r>
    </w:p>
    <w:p w:rsidR="004D069A" w:rsidRDefault="00023EE7">
      <w:r>
        <w:rPr>
          <w:sz w:val="20"/>
        </w:rPr>
        <w:t xml:space="preserve">En </w:t>
      </w:r>
      <w:r>
        <w:rPr>
          <w:b/>
          <w:bCs/>
          <w:sz w:val="20"/>
        </w:rPr>
        <w:t>__________________</w:t>
      </w:r>
      <w:r>
        <w:rPr>
          <w:b/>
          <w:bCs/>
          <w:sz w:val="20"/>
        </w:rPr>
        <w:t>__________</w:t>
      </w:r>
      <w:r>
        <w:rPr>
          <w:sz w:val="20"/>
        </w:rPr>
        <w:t xml:space="preserve">, a </w:t>
      </w:r>
      <w:r>
        <w:rPr>
          <w:b/>
          <w:bCs/>
          <w:sz w:val="20"/>
        </w:rPr>
        <w:t>____</w:t>
      </w:r>
      <w:r>
        <w:rPr>
          <w:sz w:val="20"/>
        </w:rPr>
        <w:t xml:space="preserve"> de </w:t>
      </w:r>
      <w:r>
        <w:rPr>
          <w:b/>
          <w:bCs/>
          <w:sz w:val="20"/>
        </w:rPr>
        <w:t>____________________________</w:t>
      </w:r>
      <w:r>
        <w:rPr>
          <w:sz w:val="20"/>
        </w:rPr>
        <w:t xml:space="preserve"> de 2026.</w:t>
      </w:r>
    </w:p>
    <w:p w:rsidR="004D069A" w:rsidRDefault="00023EE7">
      <w:r>
        <w:rPr>
          <w:sz w:val="20"/>
        </w:rPr>
        <w:t>Firma:</w:t>
      </w:r>
    </w:p>
    <w:p w:rsidR="004D069A" w:rsidRDefault="004D069A"/>
    <w:p w:rsidR="004D069A" w:rsidRDefault="004D069A"/>
    <w:p w:rsidR="004D069A" w:rsidRDefault="004D069A"/>
    <w:p w:rsidR="004D069A" w:rsidRDefault="004D069A"/>
    <w:p w:rsidR="004D069A" w:rsidRDefault="00023EE7">
      <w:r>
        <w:rPr>
          <w:sz w:val="20"/>
        </w:rPr>
        <w:t xml:space="preserve">D./D.ª </w:t>
      </w:r>
      <w:r>
        <w:rPr>
          <w:b/>
          <w:bCs/>
          <w:sz w:val="20"/>
        </w:rPr>
        <w:t>____________________________________________</w:t>
      </w:r>
    </w:p>
    <w:p w:rsidR="004D069A" w:rsidRDefault="00023EE7">
      <w:r>
        <w:rPr>
          <w:sz w:val="20"/>
        </w:rPr>
        <w:t xml:space="preserve">DNI/NIE: </w:t>
      </w:r>
      <w:r>
        <w:rPr>
          <w:b/>
          <w:bCs/>
          <w:sz w:val="20"/>
        </w:rPr>
        <w:t>____________________________</w:t>
      </w:r>
    </w:p>
    <w:p w:rsidR="004D069A" w:rsidRDefault="004D069A"/>
    <w:sectPr w:rsidR="004D069A">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EE7" w:rsidRDefault="00023EE7">
      <w:pPr>
        <w:spacing w:after="0" w:line="240" w:lineRule="auto"/>
      </w:pPr>
      <w:r>
        <w:separator/>
      </w:r>
    </w:p>
  </w:endnote>
  <w:endnote w:type="continuationSeparator" w:id="0">
    <w:p w:rsidR="00023EE7" w:rsidRDefault="00023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EE7" w:rsidRDefault="00023EE7">
      <w:pPr>
        <w:spacing w:after="0" w:line="240" w:lineRule="auto"/>
      </w:pPr>
      <w:r>
        <w:rPr>
          <w:color w:val="000000"/>
        </w:rPr>
        <w:separator/>
      </w:r>
    </w:p>
  </w:footnote>
  <w:footnote w:type="continuationSeparator" w:id="0">
    <w:p w:rsidR="00023EE7" w:rsidRDefault="00023E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4D069A"/>
    <w:rsid w:val="00023EE7"/>
    <w:rsid w:val="004D069A"/>
    <w:rsid w:val="006213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C03B70-A4B3-44DA-B8A7-09B9BAD7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2097</Words>
  <Characters>11537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dc:description/>
  <cp:lastModifiedBy>usuario</cp:lastModifiedBy>
  <cp:revision>2</cp:revision>
  <dcterms:created xsi:type="dcterms:W3CDTF">2026-06-18T05:45:00Z</dcterms:created>
  <dcterms:modified xsi:type="dcterms:W3CDTF">2026-06-18T05:45:00Z</dcterms:modified>
</cp:coreProperties>
</file>